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FE" w:rsidRDefault="00110EFE" w:rsidP="00110EFE">
      <w:pPr>
        <w:spacing w:line="240" w:lineRule="auto"/>
        <w:outlineLvl w:val="0"/>
        <w:rPr>
          <w:rFonts w:ascii="sans" w:eastAsia="Times New Roman" w:hAnsi="sans" w:cs="Times New Roman"/>
          <w:b/>
          <w:bCs/>
          <w:color w:val="000000"/>
          <w:kern w:val="36"/>
          <w:sz w:val="44"/>
          <w:szCs w:val="44"/>
          <w:lang w:eastAsia="ru-RU"/>
        </w:rPr>
      </w:pPr>
      <w:bookmarkStart w:id="0" w:name="_GoBack"/>
      <w:r w:rsidRPr="00110EFE">
        <w:rPr>
          <w:rFonts w:ascii="sans" w:eastAsia="Times New Roman" w:hAnsi="sans" w:cs="Times New Roman"/>
          <w:b/>
          <w:bCs/>
          <w:color w:val="000000"/>
          <w:kern w:val="36"/>
          <w:sz w:val="44"/>
          <w:szCs w:val="44"/>
          <w:lang w:eastAsia="ru-RU"/>
        </w:rPr>
        <w:t>Вакцинация против COVID-19 в Свердловской области</w:t>
      </w:r>
      <w:bookmarkEnd w:id="0"/>
      <w:r w:rsidRPr="00110EFE">
        <w:rPr>
          <w:rFonts w:ascii="sans" w:eastAsia="Times New Roman" w:hAnsi="sans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продолжается при любых штаммах</w:t>
      </w:r>
    </w:p>
    <w:p w:rsidR="00110EFE" w:rsidRPr="00110EFE" w:rsidRDefault="00110EFE" w:rsidP="00110EFE">
      <w:pPr>
        <w:spacing w:line="240" w:lineRule="auto"/>
        <w:outlineLvl w:val="0"/>
        <w:rPr>
          <w:rFonts w:ascii="sans" w:eastAsia="Times New Roman" w:hAnsi="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ans" w:eastAsia="Times New Roman" w:hAnsi="sans" w:cs="Times New Roman"/>
          <w:b/>
          <w:bCs/>
          <w:color w:val="000000"/>
          <w:kern w:val="36"/>
          <w:sz w:val="28"/>
          <w:szCs w:val="28"/>
          <w:lang w:eastAsia="ru-RU"/>
        </w:rPr>
        <w:t>(</w:t>
      </w:r>
      <w:hyperlink r:id="rId5" w:history="1">
        <w:r w:rsidRPr="00110EFE">
          <w:rPr>
            <w:rStyle w:val="a4"/>
            <w:rFonts w:ascii="sans" w:eastAsia="Times New Roman" w:hAnsi="sans" w:cs="Times New Roman"/>
            <w:b/>
            <w:bCs/>
            <w:kern w:val="36"/>
            <w:sz w:val="28"/>
            <w:szCs w:val="28"/>
            <w:lang w:eastAsia="ru-RU"/>
          </w:rPr>
          <w:t>https://www.све.рф/ne</w:t>
        </w:r>
        <w:r w:rsidRPr="00110EFE">
          <w:rPr>
            <w:rStyle w:val="a4"/>
            <w:rFonts w:ascii="sans" w:eastAsia="Times New Roman" w:hAnsi="sans" w:cs="Times New Roman"/>
            <w:b/>
            <w:bCs/>
            <w:kern w:val="36"/>
            <w:sz w:val="28"/>
            <w:szCs w:val="28"/>
            <w:lang w:eastAsia="ru-RU"/>
          </w:rPr>
          <w:t>w</w:t>
        </w:r>
        <w:r w:rsidRPr="00110EFE">
          <w:rPr>
            <w:rStyle w:val="a4"/>
            <w:rFonts w:ascii="sans" w:eastAsia="Times New Roman" w:hAnsi="sans" w:cs="Times New Roman"/>
            <w:b/>
            <w:bCs/>
            <w:kern w:val="36"/>
            <w:sz w:val="28"/>
            <w:szCs w:val="28"/>
            <w:lang w:eastAsia="ru-RU"/>
          </w:rPr>
          <w:t>s/14707</w:t>
        </w:r>
      </w:hyperlink>
      <w:r>
        <w:rPr>
          <w:rFonts w:ascii="sans" w:eastAsia="Times New Roman" w:hAnsi="sans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110EFE" w:rsidRPr="00110EFE" w:rsidRDefault="00110EFE" w:rsidP="00110EFE">
      <w:pPr>
        <w:spacing w:after="0" w:line="240" w:lineRule="auto"/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</w:pPr>
      <w:r w:rsidRPr="00110EFE"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  <w:t>4 февраля 2022</w:t>
      </w:r>
      <w:r w:rsidRPr="00110EFE"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  <w:t> </w:t>
      </w:r>
      <w:r w:rsidRPr="00110EFE">
        <w:rPr>
          <w:rFonts w:ascii="sans" w:eastAsia="Times New Roman" w:hAnsi="sans" w:cs="Times New Roman"/>
          <w:color w:val="6B6B6B"/>
          <w:sz w:val="24"/>
          <w:szCs w:val="24"/>
          <w:lang w:eastAsia="ru-RU"/>
        </w:rPr>
        <w:t>16:08</w:t>
      </w:r>
    </w:p>
    <w:p w:rsidR="00110EFE" w:rsidRPr="00110EFE" w:rsidRDefault="00110EFE" w:rsidP="00110EFE">
      <w:pPr>
        <w:spacing w:before="100" w:beforeAutospacing="1" w:after="100" w:afterAutospacing="1" w:line="240" w:lineRule="auto"/>
        <w:jc w:val="both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В Свердловской области в рамках программы «Общественное здоровье уральцев» продолжается вакцинация жителей от COVID-19.</w:t>
      </w:r>
    </w:p>
    <w:p w:rsidR="00110EFE" w:rsidRPr="00110EFE" w:rsidRDefault="00110EFE" w:rsidP="00110EFE">
      <w:pPr>
        <w:spacing w:before="100" w:beforeAutospacing="1" w:after="100" w:afterAutospacing="1" w:line="240" w:lineRule="auto"/>
        <w:jc w:val="both"/>
        <w:rPr>
          <w:rFonts w:ascii="sans" w:eastAsia="Times New Roman" w:hAnsi="sans" w:cs="Times New Roman"/>
          <w:i/>
          <w:iCs/>
          <w:color w:val="000000"/>
          <w:sz w:val="28"/>
          <w:szCs w:val="28"/>
          <w:lang w:eastAsia="ru-RU"/>
        </w:rPr>
      </w:pPr>
      <w:r w:rsidRPr="00110EFE">
        <w:rPr>
          <w:rFonts w:ascii="sans" w:eastAsia="Times New Roman" w:hAnsi="sans" w:cs="Times New Roman"/>
          <w:i/>
          <w:iCs/>
          <w:color w:val="000000"/>
          <w:sz w:val="28"/>
          <w:szCs w:val="28"/>
          <w:lang w:eastAsia="ru-RU"/>
        </w:rPr>
        <w:t>«Хотелось бы заострить внимание на том, что с появлением нового штамма омикрон ничего не меняется в плане профилактики. Все принципы остаются прежними. Прежде всего – это вакцинация и повторная вакцинация. Многочисленные исследования по всему миру подтверждают эффективность вакцин против омикрона. Помните, что мы все еще живем в условиях пандемии, поэтому вакцинация у нас экстренная. Не пренебрегайте повторной вакцинацией каждые шесть месяцев. Что касается мер неспецифической профилактики – это соблюдение дистанции, обязательное ношение масок и мытье рук. При наличии симптомов простуды нужно остаться дома и обратиться за медицинской помощью», - прокомментировал главный врач Центра общественного здоровья и медицинской профилактики Александр Харитонов.</w:t>
      </w:r>
    </w:p>
    <w:p w:rsidR="00110EFE" w:rsidRPr="00110EFE" w:rsidRDefault="00110EFE" w:rsidP="00110EFE">
      <w:pPr>
        <w:spacing w:before="100" w:beforeAutospacing="1" w:after="100" w:afterAutospacing="1" w:line="240" w:lineRule="auto"/>
        <w:jc w:val="both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Напоминаем, что сделать прививку против COVID-19 можно как в поликлиниках, так и в выездных пунктах вакцинации, расположенных в торговых центрах.</w:t>
      </w:r>
    </w:p>
    <w:p w:rsidR="00110EFE" w:rsidRPr="00110EFE" w:rsidRDefault="00110EFE" w:rsidP="00110EFE">
      <w:pPr>
        <w:spacing w:before="100" w:beforeAutospacing="1" w:after="100" w:afterAutospacing="1" w:line="240" w:lineRule="auto"/>
        <w:jc w:val="both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Публикуем график работы выездных пунктов вакцинации в период с 5 по 13 февраля:</w:t>
      </w:r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gram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г. Екатеринбург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 xml:space="preserve">ТРЦ VEER 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Mall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 (пр.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 Космонавтов, 108Д) – с 5 по 13 февраля с 14.00 до 18.00 (ежедневно)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 xml:space="preserve">ТЦ «ОМЕГА» (пр. </w:t>
      </w:r>
      <w:proofErr w:type="gram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Космонавтов, 41) – с 5 по 13 февраля с 14.00 до 18.00 (ежедневно)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 xml:space="preserve">Жилой комплекс (ул. 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Мехренцева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, 38, офис, 1 этаж) – с 5 по 13 февраля с 10.00 до 14.00 (ежедневно)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ТРЦ «Гринвич» (ул. 8 Марта, 46) – с 5 по 13 февраля с 14.00 до 18.00 (ежедневно)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ТЦ «МЕГА» (ул. Металлургов, 87) – с 5 по 13 февраля с 14.00 до 18.00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 xml:space="preserve">Аэропорт «Кольцово» (пл. 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Бахчиванджи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, 1, терминал внутренних авиалиний, 1 этаж, здравпункт) – с 5 по 13 февраля с 9.00 до 17.00 (ежедневно)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 xml:space="preserve">ТРК «Парк Хаус» (ул. 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Сулимова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, 50) – с 5 по 13 февраля с 10.00 до 14.00 (ежедневно)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ТЦ «Дирижабль» (ул. Академика Шварца, 17) – с 5 по 13 февраля с 14.00 до 18.00 (ежедневно)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Гипермаркет «Сима-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Ленд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» (ул. Черняховского, 86/12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1 этаж) – с 5 по 13 февраля с 10.00 до 14.00 (ежедневно)</w:t>
      </w:r>
      <w:proofErr w:type="gramEnd"/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gram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г. Сысерть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ДК им. Романенко (ул. Ленина, 32) - с 5 по 13 февраля с 9.00 до 14.00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lastRenderedPageBreak/>
        <w:t>г. Нижний Тагил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ТРЦ «DEPO» (Свердловское шоссе, 31Б) – 5-6, 12-13 февраля с 13.00 до 18.00, с 7 по 11 февраля с 12.00 до 15.00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ТРЦ «Квадрат» (ул. Пархоменко, 41) – 5-6, 12-13 февраля с 12.00 до 17.00, с 7 по 11 февраля с 16.00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до 19.00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Нижнетагильский государственный цирк (ул. Первомайская, 8А) – 5 и 12 февраля с 11.00 до 14.00, 7 и 9 февраля с 15.00 до 18.00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Центральный торговый комплекс (ул. Газетная, 97А) - 5-6, 12-13 февраля с 9.00 до 18.00, с 7 по 11 февраля с 11.00 до 19.00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ТЦ «Реал» (ул. Юности, 16, 3 этаж, вход со стороны отделения Сбербанка) – с 5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 по 13 февраля с 16.00 до 20.00</w:t>
      </w:r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.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С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реднеуральск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КТ «Волна» (ул. Калинина, 14) – с 7 по 11 февраля с 16.00 до 20.00</w:t>
      </w:r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.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К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аменск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-Уральский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ТРЦ «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Мегамарт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» (ул. Суворова, 24) – с 5 по 13 февраля с 14.00 до 18.00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СКЦ (ул. Ленина, 36) – с 7 по 11 февраля с 13.00 до 17.00</w:t>
      </w:r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.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С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еров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КТ «Родина» (ул. Ленина, 179) – с 5 по 13 февраля с 9.00 до 15.30</w:t>
      </w:r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.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И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рбит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СК «Юность» (ул. Свердлова, 17А, вход ближе к ДК им. В.К. Костевича) – с 7 по 11 февраля с 8.00 до 14.00</w:t>
      </w:r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ерхняя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Салда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Дом книги (ул. Парковая, 12) – с 5 по 13 февраля с 10.00 до 17.00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 xml:space="preserve">Администрация 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Верхнесалдинского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 ГО (ул. Энгельса, 46) – 5-6, 12-13 февраля с 14.00 до 17.00, с 7 по 11 февраля с 8.00 до 16.00</w:t>
      </w:r>
    </w:p>
    <w:p w:rsidR="00110EFE" w:rsidRPr="00110EFE" w:rsidRDefault="00110EFE" w:rsidP="00110EFE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.</w:t>
      </w: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П</w:t>
      </w:r>
      <w:proofErr w:type="gram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олевской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br/>
        <w:t>ТЦ «Палермо» (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мкрн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Зеленый Бор-1, 4а) – 5-6, 12-13 февраля с 10.00 до 14.00</w:t>
      </w:r>
      <w:proofErr w:type="gramEnd"/>
    </w:p>
    <w:p w:rsidR="00110EFE" w:rsidRPr="00110EFE" w:rsidRDefault="00110EFE" w:rsidP="00110EFE">
      <w:pPr>
        <w:spacing w:before="100" w:beforeAutospacing="1" w:after="100" w:afterAutospacing="1" w:line="240" w:lineRule="auto"/>
        <w:jc w:val="both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Желающим сделать прививку против COVID-19 необходимо взять с собой паспорт, полис ОМС и СНИЛС. Для удобства граждан и сокращения времени пребывания в пункте вакцинации рекомендуем заполнить прикрепленные документы заранее: https://cloud.mail.ru/public/yuVB/PY7oRZ1QK </w:t>
      </w:r>
    </w:p>
    <w:p w:rsidR="00110EFE" w:rsidRPr="00110EFE" w:rsidRDefault="00110EFE" w:rsidP="00110EFE">
      <w:pPr>
        <w:spacing w:before="100" w:beforeAutospacing="1" w:after="100" w:afterAutospacing="1" w:line="240" w:lineRule="auto"/>
        <w:jc w:val="both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При планировании посещения торговых центров рекомендуем ознакомиться с оперативным ежедневным графиком выездных пунктов вакцинации на сайте </w:t>
      </w:r>
      <w:hyperlink r:id="rId6" w:history="1">
        <w:r w:rsidRPr="00110EFE">
          <w:rPr>
            <w:rFonts w:ascii="sans" w:eastAsia="Times New Roman" w:hAnsi="sans" w:cs="Times New Roman"/>
            <w:color w:val="D82D22"/>
            <w:sz w:val="28"/>
            <w:szCs w:val="28"/>
            <w:u w:val="single"/>
            <w:lang w:eastAsia="ru-RU"/>
          </w:rPr>
          <w:t>https://profilaktica.ru/</w:t>
        </w:r>
      </w:hyperlink>
    </w:p>
    <w:p w:rsidR="00110EFE" w:rsidRPr="00110EFE" w:rsidRDefault="00110EFE" w:rsidP="00110EFE">
      <w:pPr>
        <w:spacing w:before="100" w:beforeAutospacing="1" w:after="100" w:afterAutospacing="1" w:line="240" w:lineRule="auto"/>
        <w:jc w:val="both"/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</w:pPr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По данным Минздрава Свердловской области на 3 февраля против новой </w:t>
      </w:r>
      <w:proofErr w:type="spellStart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110EFE">
        <w:rPr>
          <w:rFonts w:ascii="sans" w:eastAsia="Times New Roman" w:hAnsi="sans" w:cs="Times New Roman"/>
          <w:color w:val="000000"/>
          <w:sz w:val="28"/>
          <w:szCs w:val="28"/>
          <w:lang w:eastAsia="ru-RU"/>
        </w:rPr>
        <w:t xml:space="preserve"> инфекции прошли полный курс вакцинации 2 023 474 человека.</w:t>
      </w:r>
    </w:p>
    <w:p w:rsidR="00DB04D4" w:rsidRPr="00110EFE" w:rsidRDefault="00110EFE" w:rsidP="00110EFE">
      <w:pPr>
        <w:jc w:val="both"/>
        <w:rPr>
          <w:sz w:val="28"/>
          <w:szCs w:val="28"/>
        </w:rPr>
      </w:pPr>
    </w:p>
    <w:sectPr w:rsidR="00DB04D4" w:rsidRPr="00110EFE" w:rsidSect="00110EF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FE"/>
    <w:rsid w:val="00110EFE"/>
    <w:rsid w:val="0024402D"/>
    <w:rsid w:val="00B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0E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10E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E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0E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10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1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925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520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0809">
                                  <w:blockQuote w:val="1"/>
                                  <w:marLeft w:val="12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single" w:sz="12" w:space="10" w:color="D82D2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ilaktica.ru/" TargetMode="External"/><Relationship Id="rId5" Type="http://schemas.openxmlformats.org/officeDocument/2006/relationships/hyperlink" Target="https://www.&#1089;&#1074;&#1077;.&#1088;&#1092;/news/1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2022-02-06T16:54:00Z</dcterms:created>
  <dcterms:modified xsi:type="dcterms:W3CDTF">2022-02-06T16:59:00Z</dcterms:modified>
</cp:coreProperties>
</file>